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A3E" w14:textId="5763BCE4" w:rsidR="00A439B5" w:rsidRPr="00A439B5" w:rsidRDefault="006D3EB9" w:rsidP="00A439B5">
      <w:pPr>
        <w:pStyle w:val="Ttulo"/>
        <w:rPr>
          <w:rFonts w:ascii="Arial Narrow" w:hAnsi="Arial Narrow"/>
          <w:sz w:val="28"/>
          <w:szCs w:val="28"/>
          <w:u w:val="single"/>
          <w:lang w:val="es-AR"/>
        </w:rPr>
      </w:pPr>
      <w:r w:rsidRPr="00115C91">
        <w:rPr>
          <w:rFonts w:ascii="Arial Narrow" w:hAnsi="Arial Narrow"/>
          <w:sz w:val="28"/>
          <w:szCs w:val="28"/>
          <w:u w:val="single"/>
          <w:lang w:val="es-AR"/>
        </w:rPr>
        <w:t>P</w:t>
      </w:r>
      <w:r w:rsidR="000A223E" w:rsidRPr="00115C91">
        <w:rPr>
          <w:rFonts w:ascii="Arial Narrow" w:hAnsi="Arial Narrow"/>
          <w:sz w:val="28"/>
          <w:szCs w:val="28"/>
          <w:u w:val="single"/>
          <w:lang w:val="es-AR"/>
        </w:rPr>
        <w:t>ROGRAMACIÓN D</w:t>
      </w:r>
      <w:r w:rsidRPr="00115C91">
        <w:rPr>
          <w:rFonts w:ascii="Arial Narrow" w:hAnsi="Arial Narrow"/>
          <w:sz w:val="28"/>
          <w:szCs w:val="28"/>
          <w:u w:val="single"/>
          <w:lang w:val="es-AR"/>
        </w:rPr>
        <w:t>E ACCIONES 20</w:t>
      </w:r>
      <w:r w:rsidR="00B749E4">
        <w:rPr>
          <w:rFonts w:ascii="Arial Narrow" w:hAnsi="Arial Narrow"/>
          <w:sz w:val="28"/>
          <w:szCs w:val="28"/>
          <w:u w:val="single"/>
          <w:lang w:val="es-AR"/>
        </w:rPr>
        <w:t>2</w:t>
      </w:r>
      <w:r w:rsidR="00FA634A">
        <w:rPr>
          <w:rFonts w:ascii="Arial Narrow" w:hAnsi="Arial Narrow"/>
          <w:sz w:val="28"/>
          <w:szCs w:val="28"/>
          <w:u w:val="single"/>
          <w:lang w:val="es-AR"/>
        </w:rPr>
        <w:t>2</w:t>
      </w:r>
    </w:p>
    <w:p w14:paraId="159148C6" w14:textId="77777777" w:rsidR="00FA634A" w:rsidRPr="00F757F4" w:rsidRDefault="00115C91" w:rsidP="00115C91">
      <w:pPr>
        <w:tabs>
          <w:tab w:val="left" w:pos="1181"/>
        </w:tabs>
        <w:jc w:val="center"/>
        <w:rPr>
          <w:rFonts w:ascii="Arial Narrow" w:hAnsi="Arial Narrow"/>
          <w:i/>
          <w:sz w:val="22"/>
          <w:szCs w:val="22"/>
        </w:rPr>
      </w:pPr>
      <w:r w:rsidRPr="00F757F4">
        <w:rPr>
          <w:rFonts w:ascii="Arial Narrow" w:hAnsi="Arial Narrow"/>
          <w:i/>
          <w:sz w:val="22"/>
          <w:szCs w:val="22"/>
        </w:rPr>
        <w:t xml:space="preserve">“Como acción intencional, comprometida con propósitos de transmisión cultural, dirigida a sujetos concretos en formación y al logro de resultados de aprendizajes, la enseñanza no puede ser improvisada (…) es necesario que el docente programe previamente el desarrollo de las acciones”.  </w:t>
      </w:r>
    </w:p>
    <w:p w14:paraId="098AF099" w14:textId="2E2326B9" w:rsidR="00115C91" w:rsidRPr="00F757F4" w:rsidRDefault="00115C91" w:rsidP="00115C91">
      <w:pPr>
        <w:tabs>
          <w:tab w:val="left" w:pos="1181"/>
        </w:tabs>
        <w:jc w:val="center"/>
        <w:rPr>
          <w:rFonts w:ascii="Arial Narrow" w:hAnsi="Arial Narrow"/>
          <w:i/>
          <w:sz w:val="22"/>
          <w:szCs w:val="22"/>
        </w:rPr>
      </w:pPr>
      <w:r w:rsidRPr="00F757F4">
        <w:rPr>
          <w:rFonts w:ascii="Arial Narrow" w:hAnsi="Arial Narrow"/>
          <w:i/>
          <w:sz w:val="22"/>
          <w:szCs w:val="22"/>
        </w:rPr>
        <w:t xml:space="preserve">Estela </w:t>
      </w:r>
      <w:proofErr w:type="spellStart"/>
      <w:r w:rsidRPr="00F757F4">
        <w:rPr>
          <w:rFonts w:ascii="Arial Narrow" w:hAnsi="Arial Narrow"/>
          <w:i/>
          <w:sz w:val="22"/>
          <w:szCs w:val="22"/>
        </w:rPr>
        <w:t>Colls</w:t>
      </w:r>
      <w:proofErr w:type="spellEnd"/>
      <w:r w:rsidRPr="00F757F4">
        <w:rPr>
          <w:rFonts w:ascii="Arial Narrow" w:hAnsi="Arial Narrow"/>
          <w:i/>
          <w:sz w:val="22"/>
          <w:szCs w:val="22"/>
        </w:rPr>
        <w:t>, Cap</w:t>
      </w:r>
      <w:r w:rsidR="00FA634A" w:rsidRPr="00F757F4">
        <w:rPr>
          <w:rFonts w:ascii="Arial Narrow" w:hAnsi="Arial Narrow"/>
          <w:i/>
          <w:sz w:val="22"/>
          <w:szCs w:val="22"/>
        </w:rPr>
        <w:t xml:space="preserve">. </w:t>
      </w:r>
      <w:r w:rsidRPr="00F757F4">
        <w:rPr>
          <w:rFonts w:ascii="Arial Narrow" w:hAnsi="Arial Narrow"/>
          <w:i/>
          <w:sz w:val="22"/>
          <w:szCs w:val="22"/>
        </w:rPr>
        <w:t xml:space="preserve">VIII en Métodos de enseñanza (2008:167) </w:t>
      </w:r>
    </w:p>
    <w:p w14:paraId="323CC96B" w14:textId="77777777" w:rsidR="00115C91" w:rsidRPr="00F757F4" w:rsidRDefault="00115C91">
      <w:pPr>
        <w:rPr>
          <w:rFonts w:ascii="Arial Narrow" w:hAnsi="Arial Narrow"/>
          <w:sz w:val="22"/>
          <w:szCs w:val="22"/>
          <w:lang w:val="es-AR"/>
        </w:rPr>
      </w:pPr>
    </w:p>
    <w:p w14:paraId="6107CB50" w14:textId="77777777" w:rsidR="00BF3C7B" w:rsidRPr="00F757F4" w:rsidRDefault="00BF3C7B">
      <w:pPr>
        <w:rPr>
          <w:rFonts w:ascii="Arial Narrow" w:hAnsi="Arial Narrow"/>
          <w:b/>
          <w:sz w:val="22"/>
          <w:szCs w:val="22"/>
          <w:lang w:val="es-AR"/>
        </w:rPr>
      </w:pPr>
      <w:r w:rsidRPr="00F757F4">
        <w:rPr>
          <w:rFonts w:ascii="Arial Narrow" w:hAnsi="Arial Narrow"/>
          <w:b/>
          <w:sz w:val="22"/>
          <w:szCs w:val="22"/>
          <w:lang w:val="es-AR"/>
        </w:rPr>
        <w:t xml:space="preserve">Carrera  </w:t>
      </w:r>
    </w:p>
    <w:p w14:paraId="030F93CF" w14:textId="77777777" w:rsidR="00146741" w:rsidRPr="00F757F4" w:rsidRDefault="001C5954">
      <w:pPr>
        <w:rPr>
          <w:rFonts w:ascii="Arial Narrow" w:hAnsi="Arial Narrow"/>
          <w:b/>
          <w:sz w:val="22"/>
          <w:szCs w:val="22"/>
          <w:lang w:val="es-AR"/>
        </w:rPr>
      </w:pPr>
      <w:r w:rsidRPr="00F757F4">
        <w:rPr>
          <w:rFonts w:ascii="Arial Narrow" w:hAnsi="Arial Narrow"/>
          <w:b/>
          <w:sz w:val="22"/>
          <w:szCs w:val="22"/>
          <w:lang w:val="es-AR"/>
        </w:rPr>
        <w:t>Espacio curricular</w:t>
      </w:r>
      <w:r w:rsidR="00146741" w:rsidRPr="00F757F4">
        <w:rPr>
          <w:rFonts w:ascii="Arial Narrow" w:hAnsi="Arial Narrow"/>
          <w:b/>
          <w:sz w:val="22"/>
          <w:szCs w:val="22"/>
          <w:lang w:val="es-AR"/>
        </w:rPr>
        <w:t xml:space="preserve">:                                            </w:t>
      </w:r>
    </w:p>
    <w:p w14:paraId="07A61437" w14:textId="0AE0DCD2" w:rsidR="00BF3C7B" w:rsidRPr="00F757F4" w:rsidRDefault="006E44CE">
      <w:pPr>
        <w:rPr>
          <w:rFonts w:ascii="Arial Narrow" w:hAnsi="Arial Narrow"/>
          <w:b/>
          <w:sz w:val="22"/>
          <w:szCs w:val="22"/>
          <w:lang w:val="es-AR"/>
        </w:rPr>
      </w:pPr>
      <w:r w:rsidRPr="00F757F4">
        <w:rPr>
          <w:rFonts w:ascii="Arial Narrow" w:hAnsi="Arial Narrow"/>
          <w:b/>
          <w:sz w:val="22"/>
          <w:szCs w:val="22"/>
          <w:lang w:val="es-AR"/>
        </w:rPr>
        <w:t xml:space="preserve">Curso: </w:t>
      </w:r>
      <w:r w:rsidR="00FA634A" w:rsidRPr="00F757F4">
        <w:rPr>
          <w:rFonts w:ascii="Arial Narrow" w:hAnsi="Arial Narrow"/>
          <w:b/>
          <w:sz w:val="22"/>
          <w:szCs w:val="22"/>
          <w:lang w:val="es-AR"/>
        </w:rPr>
        <w:t xml:space="preserve">                                                     </w:t>
      </w:r>
      <w:proofErr w:type="spellStart"/>
      <w:r w:rsidRPr="00F757F4">
        <w:rPr>
          <w:rFonts w:ascii="Arial Narrow" w:hAnsi="Arial Narrow"/>
          <w:b/>
          <w:sz w:val="22"/>
          <w:szCs w:val="22"/>
          <w:lang w:val="es-AR"/>
        </w:rPr>
        <w:t>Div</w:t>
      </w:r>
      <w:proofErr w:type="spellEnd"/>
      <w:r w:rsidRPr="00F757F4">
        <w:rPr>
          <w:rFonts w:ascii="Arial Narrow" w:hAnsi="Arial Narrow"/>
          <w:b/>
          <w:sz w:val="22"/>
          <w:szCs w:val="22"/>
          <w:lang w:val="es-AR"/>
        </w:rPr>
        <w:t xml:space="preserve">.:  </w:t>
      </w:r>
      <w:r w:rsidR="00FA634A" w:rsidRPr="00F757F4">
        <w:rPr>
          <w:rFonts w:ascii="Arial Narrow" w:hAnsi="Arial Narrow"/>
          <w:b/>
          <w:sz w:val="22"/>
          <w:szCs w:val="22"/>
          <w:lang w:val="es-AR"/>
        </w:rPr>
        <w:t xml:space="preserve">                                                               </w:t>
      </w:r>
      <w:r w:rsidRPr="00F757F4">
        <w:rPr>
          <w:rFonts w:ascii="Arial Narrow" w:hAnsi="Arial Narrow"/>
          <w:b/>
          <w:sz w:val="22"/>
          <w:szCs w:val="22"/>
          <w:lang w:val="es-AR"/>
        </w:rPr>
        <w:t xml:space="preserve">Año: </w:t>
      </w:r>
    </w:p>
    <w:p w14:paraId="09623550" w14:textId="2C7596B9" w:rsidR="00146741" w:rsidRPr="00F757F4" w:rsidRDefault="00A67B56">
      <w:pPr>
        <w:rPr>
          <w:rFonts w:ascii="Arial Narrow" w:hAnsi="Arial Narrow"/>
          <w:sz w:val="22"/>
          <w:szCs w:val="22"/>
          <w:lang w:val="es-AR"/>
        </w:rPr>
      </w:pPr>
      <w:r w:rsidRPr="00F757F4">
        <w:rPr>
          <w:rFonts w:ascii="Arial Narrow" w:hAnsi="Arial Narrow"/>
          <w:b/>
          <w:sz w:val="22"/>
          <w:szCs w:val="22"/>
          <w:lang w:val="es-AR"/>
        </w:rPr>
        <w:t>Pr</w:t>
      </w:r>
      <w:r w:rsidR="006E44CE" w:rsidRPr="00F757F4">
        <w:rPr>
          <w:rFonts w:ascii="Arial Narrow" w:hAnsi="Arial Narrow"/>
          <w:b/>
          <w:sz w:val="22"/>
          <w:szCs w:val="22"/>
          <w:lang w:val="es-AR"/>
        </w:rPr>
        <w:t>of.</w:t>
      </w:r>
      <w:r w:rsidR="00FA634A" w:rsidRPr="00F757F4">
        <w:rPr>
          <w:rFonts w:ascii="Arial Narrow" w:hAnsi="Arial Narrow"/>
          <w:b/>
          <w:sz w:val="22"/>
          <w:szCs w:val="22"/>
          <w:lang w:val="es-AR"/>
        </w:rPr>
        <w:t xml:space="preserve"> </w:t>
      </w:r>
      <w:proofErr w:type="gramStart"/>
      <w:r w:rsidR="006E44CE" w:rsidRPr="00F757F4">
        <w:rPr>
          <w:rFonts w:ascii="Arial Narrow" w:hAnsi="Arial Narrow"/>
          <w:b/>
          <w:sz w:val="22"/>
          <w:szCs w:val="22"/>
          <w:lang w:val="es-AR"/>
        </w:rPr>
        <w:t>Responsable</w:t>
      </w:r>
      <w:proofErr w:type="gramEnd"/>
      <w:r w:rsidR="006E44CE" w:rsidRPr="00F757F4">
        <w:rPr>
          <w:rFonts w:ascii="Arial Narrow" w:hAnsi="Arial Narrow"/>
          <w:sz w:val="22"/>
          <w:szCs w:val="22"/>
          <w:lang w:val="es-AR"/>
        </w:rPr>
        <w:t xml:space="preserve">: </w:t>
      </w:r>
    </w:p>
    <w:p w14:paraId="3623FF24" w14:textId="1DFFD572" w:rsidR="00FA634A" w:rsidRPr="00F757F4" w:rsidRDefault="00FA634A">
      <w:pPr>
        <w:rPr>
          <w:rFonts w:ascii="Arial Narrow" w:hAnsi="Arial Narrow"/>
          <w:sz w:val="22"/>
          <w:szCs w:val="22"/>
          <w:lang w:val="es-AR"/>
        </w:rPr>
      </w:pPr>
    </w:p>
    <w:p w14:paraId="7AAC2B9C" w14:textId="37ADB727" w:rsidR="00FA634A" w:rsidRPr="00F757F4" w:rsidRDefault="00FA634A">
      <w:pPr>
        <w:rPr>
          <w:rFonts w:ascii="Arial Narrow" w:hAnsi="Arial Narrow"/>
          <w:b/>
          <w:bCs/>
          <w:sz w:val="22"/>
          <w:szCs w:val="22"/>
          <w:lang w:val="es-AR"/>
        </w:rPr>
      </w:pPr>
      <w:r w:rsidRPr="00F757F4">
        <w:rPr>
          <w:rFonts w:ascii="Arial Narrow" w:hAnsi="Arial Narrow"/>
          <w:b/>
          <w:bCs/>
          <w:sz w:val="22"/>
          <w:szCs w:val="22"/>
          <w:lang w:val="es-AR"/>
        </w:rPr>
        <w:t>CLASES PRESENCIALES</w:t>
      </w:r>
    </w:p>
    <w:p w14:paraId="17A3F26E" w14:textId="77777777" w:rsidR="00146741" w:rsidRPr="00F757F4" w:rsidRDefault="00146741" w:rsidP="0068543A">
      <w:pPr>
        <w:jc w:val="center"/>
        <w:rPr>
          <w:rFonts w:ascii="Arial Narrow" w:hAnsi="Arial Narrow"/>
          <w:b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901"/>
        <w:gridCol w:w="2112"/>
        <w:gridCol w:w="2282"/>
        <w:gridCol w:w="2032"/>
        <w:gridCol w:w="1650"/>
        <w:gridCol w:w="2220"/>
      </w:tblGrid>
      <w:tr w:rsidR="00902BC8" w:rsidRPr="00F757F4" w14:paraId="0CBC5824" w14:textId="77777777" w:rsidTr="00902BC8">
        <w:tc>
          <w:tcPr>
            <w:tcW w:w="2021" w:type="dxa"/>
            <w:shd w:val="clear" w:color="auto" w:fill="FABF8F"/>
            <w:vAlign w:val="center"/>
          </w:tcPr>
          <w:p w14:paraId="07982F46" w14:textId="01A184F0" w:rsidR="00902BC8" w:rsidRPr="00F757F4" w:rsidRDefault="001C5954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EJE O</w:t>
            </w:r>
            <w:r w:rsidR="009A2DCA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="00E34BEB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UNIDAD</w:t>
            </w:r>
            <w:r w:rsidR="00FA634A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="00E34BEB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(1)</w:t>
            </w:r>
          </w:p>
        </w:tc>
        <w:tc>
          <w:tcPr>
            <w:tcW w:w="1901" w:type="dxa"/>
            <w:shd w:val="clear" w:color="auto" w:fill="FABF8F"/>
            <w:vAlign w:val="center"/>
          </w:tcPr>
          <w:p w14:paraId="745A3DAF" w14:textId="4B301D46" w:rsidR="00902BC8" w:rsidRPr="00F757F4" w:rsidRDefault="00ED05D2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OBJETIVOS ESPECÍFICOS</w:t>
            </w:r>
            <w:r w:rsidR="001C5954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</w:t>
            </w:r>
            <w:r w:rsidR="00E34BEB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2)</w:t>
            </w:r>
          </w:p>
        </w:tc>
        <w:tc>
          <w:tcPr>
            <w:tcW w:w="2112" w:type="dxa"/>
            <w:shd w:val="clear" w:color="auto" w:fill="FABF8F"/>
            <w:vAlign w:val="center"/>
          </w:tcPr>
          <w:p w14:paraId="032AB8DA" w14:textId="77777777" w:rsidR="006F3CE2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ESTRATEGIAS</w:t>
            </w:r>
          </w:p>
          <w:p w14:paraId="44FD57B0" w14:textId="5F42079B" w:rsidR="00902BC8" w:rsidRPr="00F757F4" w:rsidRDefault="006F3CE2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DIDÁCTICAS</w:t>
            </w:r>
            <w:r w:rsidR="005B2A5E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(3)</w:t>
            </w:r>
          </w:p>
        </w:tc>
        <w:tc>
          <w:tcPr>
            <w:tcW w:w="2282" w:type="dxa"/>
            <w:shd w:val="clear" w:color="auto" w:fill="FABF8F"/>
            <w:vAlign w:val="center"/>
          </w:tcPr>
          <w:p w14:paraId="4619D12E" w14:textId="77777777" w:rsidR="00902BC8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TEMPORALIZACIÓN</w:t>
            </w:r>
            <w:r w:rsidR="005B2A5E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(4)</w:t>
            </w:r>
          </w:p>
        </w:tc>
        <w:tc>
          <w:tcPr>
            <w:tcW w:w="2032" w:type="dxa"/>
            <w:shd w:val="clear" w:color="auto" w:fill="FABF8F"/>
            <w:vAlign w:val="center"/>
          </w:tcPr>
          <w:p w14:paraId="677AAE2C" w14:textId="77777777" w:rsidR="00902BC8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TRABAJOS PRÁCTICOS</w:t>
            </w:r>
            <w:r w:rsidR="005B2A5E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(5)</w:t>
            </w:r>
          </w:p>
        </w:tc>
        <w:tc>
          <w:tcPr>
            <w:tcW w:w="1650" w:type="dxa"/>
            <w:shd w:val="clear" w:color="auto" w:fill="FABF8F"/>
          </w:tcPr>
          <w:p w14:paraId="6878AD5E" w14:textId="77777777" w:rsidR="00902BC8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FECHAS DE</w:t>
            </w:r>
          </w:p>
          <w:p w14:paraId="789FD1C0" w14:textId="77777777" w:rsidR="00902BC8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PARCIALES</w:t>
            </w:r>
            <w:r w:rsidR="005B2A5E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(6)</w:t>
            </w:r>
          </w:p>
        </w:tc>
        <w:tc>
          <w:tcPr>
            <w:tcW w:w="2220" w:type="dxa"/>
            <w:shd w:val="clear" w:color="auto" w:fill="FABF8F"/>
            <w:vAlign w:val="center"/>
          </w:tcPr>
          <w:p w14:paraId="263EB474" w14:textId="77777777" w:rsidR="00902BC8" w:rsidRPr="00F757F4" w:rsidRDefault="00902BC8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OBSERVACIONES</w:t>
            </w:r>
          </w:p>
          <w:p w14:paraId="4E9D89CD" w14:textId="77777777" w:rsidR="005B2A5E" w:rsidRPr="00F757F4" w:rsidRDefault="005B2A5E" w:rsidP="0082283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(7)</w:t>
            </w:r>
          </w:p>
        </w:tc>
      </w:tr>
      <w:tr w:rsidR="00E34BEB" w:rsidRPr="00115C91" w14:paraId="50CE3FF8" w14:textId="77777777" w:rsidTr="00902BC8">
        <w:tc>
          <w:tcPr>
            <w:tcW w:w="2021" w:type="dxa"/>
          </w:tcPr>
          <w:p w14:paraId="308E0850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  <w:p w14:paraId="53E1B77C" w14:textId="77777777" w:rsidR="00E34BEB" w:rsidRPr="00115C91" w:rsidRDefault="00E34BEB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1548E265" w14:textId="77777777" w:rsidR="00E34BEB" w:rsidRPr="00115C91" w:rsidRDefault="00E34BEB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28220812" w14:textId="77777777" w:rsidR="00E34BEB" w:rsidRPr="00115C91" w:rsidRDefault="00E34BEB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3C9C6A0A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579CD0C2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36017520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70F70D83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</w:tr>
      <w:tr w:rsidR="00902BC8" w:rsidRPr="00115C91" w14:paraId="4DBF2566" w14:textId="77777777" w:rsidTr="00902BC8">
        <w:tc>
          <w:tcPr>
            <w:tcW w:w="2021" w:type="dxa"/>
          </w:tcPr>
          <w:p w14:paraId="1378DDCB" w14:textId="77777777" w:rsidR="00902BC8" w:rsidRPr="00115C91" w:rsidRDefault="00902BC8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1EE18047" w14:textId="77777777" w:rsidR="00902BC8" w:rsidRPr="00115C91" w:rsidRDefault="00902BC8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4C02DADD" w14:textId="77777777" w:rsidR="00902BC8" w:rsidRPr="00115C91" w:rsidRDefault="00902BC8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24933D88" w14:textId="77777777" w:rsidR="00E34BEB" w:rsidRDefault="00E34BEB">
            <w:pPr>
              <w:rPr>
                <w:rFonts w:ascii="Arial Narrow" w:hAnsi="Arial Narrow"/>
                <w:lang w:val="es-AR"/>
              </w:rPr>
            </w:pPr>
          </w:p>
          <w:p w14:paraId="3FAC5DCD" w14:textId="77777777" w:rsidR="00902BC8" w:rsidRPr="00E34BEB" w:rsidRDefault="00902BC8" w:rsidP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529761AE" w14:textId="77777777" w:rsidR="00902BC8" w:rsidRPr="00115C91" w:rsidRDefault="00902BC8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148B32BF" w14:textId="77777777" w:rsidR="00902BC8" w:rsidRPr="00115C91" w:rsidRDefault="00902BC8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3B267765" w14:textId="77777777" w:rsidR="00902BC8" w:rsidRPr="00115C91" w:rsidRDefault="00902BC8">
            <w:pPr>
              <w:rPr>
                <w:rFonts w:ascii="Arial Narrow" w:hAnsi="Arial Narrow"/>
                <w:lang w:val="es-AR"/>
              </w:rPr>
            </w:pPr>
          </w:p>
        </w:tc>
      </w:tr>
      <w:tr w:rsidR="00E34BEB" w:rsidRPr="00115C91" w14:paraId="1885F280" w14:textId="77777777" w:rsidTr="00902BC8">
        <w:tc>
          <w:tcPr>
            <w:tcW w:w="2021" w:type="dxa"/>
          </w:tcPr>
          <w:p w14:paraId="390A8D60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  <w:p w14:paraId="64DE751D" w14:textId="77777777" w:rsidR="00E34BEB" w:rsidRPr="00115C91" w:rsidRDefault="00E34BEB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453FC030" w14:textId="77777777" w:rsidR="00E34BEB" w:rsidRPr="00115C91" w:rsidRDefault="00E34BEB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39BCC56F" w14:textId="77777777" w:rsidR="00E34BEB" w:rsidRPr="00115C91" w:rsidRDefault="00E34BEB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19EEFE8E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00A84F27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53F13C2C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689E35E1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</w:tr>
      <w:tr w:rsidR="00E34BEB" w:rsidRPr="00115C91" w14:paraId="4FF14706" w14:textId="77777777" w:rsidTr="00902BC8">
        <w:tc>
          <w:tcPr>
            <w:tcW w:w="2021" w:type="dxa"/>
          </w:tcPr>
          <w:p w14:paraId="65B4D258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  <w:p w14:paraId="64F65C7F" w14:textId="77777777" w:rsidR="00E34BEB" w:rsidRPr="00115C91" w:rsidRDefault="00E34BEB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5A476EDE" w14:textId="77777777" w:rsidR="00E34BEB" w:rsidRPr="00115C91" w:rsidRDefault="00E34BEB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017528B9" w14:textId="77777777" w:rsidR="00E34BEB" w:rsidRPr="00115C91" w:rsidRDefault="00E34BEB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06A7EE2B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73689A7F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0EFBEC4A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71A4878E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</w:tr>
      <w:tr w:rsidR="00E34BEB" w:rsidRPr="00115C91" w14:paraId="56A24550" w14:textId="77777777" w:rsidTr="00902BC8">
        <w:tc>
          <w:tcPr>
            <w:tcW w:w="2021" w:type="dxa"/>
          </w:tcPr>
          <w:p w14:paraId="763E9581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  <w:p w14:paraId="59FA7E62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79CF4DA4" w14:textId="77777777" w:rsidR="00E34BEB" w:rsidRPr="00115C91" w:rsidRDefault="00E34BEB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20E276D4" w14:textId="77777777" w:rsidR="00E34BEB" w:rsidRPr="00115C91" w:rsidRDefault="00E34BEB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2AF56C5F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244B4BAF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77A343E0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4D6FD745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</w:tr>
      <w:tr w:rsidR="00E34BEB" w:rsidRPr="00115C91" w14:paraId="5DD8DB1F" w14:textId="77777777" w:rsidTr="00902BC8">
        <w:tc>
          <w:tcPr>
            <w:tcW w:w="2021" w:type="dxa"/>
          </w:tcPr>
          <w:p w14:paraId="2A49E056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  <w:p w14:paraId="6F3007A6" w14:textId="77777777" w:rsidR="00E34BEB" w:rsidRDefault="00E34BEB" w:rsidP="00D064EE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20A2654A" w14:textId="77777777" w:rsidR="00E34BEB" w:rsidRPr="00115C91" w:rsidRDefault="00E34BEB" w:rsidP="009E67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111496A3" w14:textId="77777777" w:rsidR="00E34BEB" w:rsidRPr="00115C91" w:rsidRDefault="00E34BEB" w:rsidP="00A14340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5DE39B05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7FBEE44E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59498E34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75E1431E" w14:textId="77777777" w:rsidR="00E34BEB" w:rsidRPr="00115C91" w:rsidRDefault="00E34BEB">
            <w:pPr>
              <w:rPr>
                <w:rFonts w:ascii="Arial Narrow" w:hAnsi="Arial Narrow"/>
                <w:lang w:val="es-AR"/>
              </w:rPr>
            </w:pPr>
          </w:p>
        </w:tc>
      </w:tr>
    </w:tbl>
    <w:p w14:paraId="635B0C9A" w14:textId="77777777" w:rsidR="0068543A" w:rsidRPr="00115C91" w:rsidRDefault="0068543A">
      <w:pPr>
        <w:rPr>
          <w:rFonts w:ascii="Arial Narrow" w:hAnsi="Arial Narrow"/>
          <w:lang w:val="es-AR"/>
        </w:rPr>
      </w:pPr>
    </w:p>
    <w:p w14:paraId="36FF4FB4" w14:textId="0FDFF28E" w:rsidR="00115C91" w:rsidRDefault="00115C91" w:rsidP="00115C91">
      <w:pPr>
        <w:rPr>
          <w:u w:val="single"/>
        </w:rPr>
      </w:pPr>
    </w:p>
    <w:p w14:paraId="1D68E92F" w14:textId="77777777" w:rsidR="00ED05D2" w:rsidRDefault="00ED05D2" w:rsidP="00115C91">
      <w:pPr>
        <w:rPr>
          <w:u w:val="single"/>
        </w:rPr>
      </w:pPr>
    </w:p>
    <w:p w14:paraId="7BA18B79" w14:textId="77777777" w:rsidR="00115C91" w:rsidRDefault="00115C91" w:rsidP="00115C91">
      <w:pPr>
        <w:rPr>
          <w:u w:val="single"/>
        </w:rPr>
      </w:pPr>
    </w:p>
    <w:p w14:paraId="4AFFD4D0" w14:textId="77777777" w:rsidR="00F757F4" w:rsidRDefault="00F757F4" w:rsidP="00FA634A">
      <w:pPr>
        <w:rPr>
          <w:rFonts w:ascii="Arial Narrow" w:hAnsi="Arial Narrow"/>
          <w:b/>
          <w:bCs/>
          <w:lang w:val="es-AR"/>
        </w:rPr>
      </w:pPr>
    </w:p>
    <w:p w14:paraId="2FBC030F" w14:textId="0AED41BE" w:rsidR="00FA634A" w:rsidRPr="00F757F4" w:rsidRDefault="00FA634A" w:rsidP="00FA634A">
      <w:pPr>
        <w:rPr>
          <w:rFonts w:ascii="Arial Narrow" w:hAnsi="Arial Narrow"/>
          <w:b/>
          <w:bCs/>
          <w:sz w:val="22"/>
          <w:szCs w:val="22"/>
          <w:lang w:val="es-AR"/>
        </w:rPr>
      </w:pPr>
      <w:r w:rsidRPr="00F757F4">
        <w:rPr>
          <w:rFonts w:ascii="Arial Narrow" w:hAnsi="Arial Narrow"/>
          <w:b/>
          <w:bCs/>
          <w:sz w:val="22"/>
          <w:szCs w:val="22"/>
          <w:lang w:val="es-AR"/>
        </w:rPr>
        <w:t>CLASES VIRTUALES</w:t>
      </w:r>
    </w:p>
    <w:p w14:paraId="11D7E92D" w14:textId="77777777" w:rsidR="00FA634A" w:rsidRPr="00F757F4" w:rsidRDefault="00FA634A" w:rsidP="00FA634A">
      <w:pPr>
        <w:rPr>
          <w:rFonts w:ascii="Arial Narrow" w:hAnsi="Arial Narrow"/>
          <w:b/>
          <w:bCs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901"/>
        <w:gridCol w:w="2112"/>
        <w:gridCol w:w="2282"/>
        <w:gridCol w:w="2032"/>
        <w:gridCol w:w="1650"/>
        <w:gridCol w:w="2220"/>
      </w:tblGrid>
      <w:tr w:rsidR="006F3CE2" w:rsidRPr="00F757F4" w14:paraId="2CFD1528" w14:textId="77777777" w:rsidTr="005738E2">
        <w:tc>
          <w:tcPr>
            <w:tcW w:w="2021" w:type="dxa"/>
            <w:shd w:val="clear" w:color="auto" w:fill="FABF8F"/>
            <w:vAlign w:val="center"/>
          </w:tcPr>
          <w:p w14:paraId="4BEC06F9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EJE O UNIDAD (1)</w:t>
            </w:r>
          </w:p>
        </w:tc>
        <w:tc>
          <w:tcPr>
            <w:tcW w:w="1901" w:type="dxa"/>
            <w:shd w:val="clear" w:color="auto" w:fill="FABF8F"/>
            <w:vAlign w:val="center"/>
          </w:tcPr>
          <w:p w14:paraId="38D44CD5" w14:textId="078331E2" w:rsidR="006F3CE2" w:rsidRPr="00F757F4" w:rsidRDefault="00ED05D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OBJETIVOS ESPECÍFICOS</w:t>
            </w:r>
            <w:r w:rsidR="006F3CE2"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(2)</w:t>
            </w:r>
          </w:p>
        </w:tc>
        <w:tc>
          <w:tcPr>
            <w:tcW w:w="2112" w:type="dxa"/>
            <w:shd w:val="clear" w:color="auto" w:fill="FABF8F"/>
            <w:vAlign w:val="center"/>
          </w:tcPr>
          <w:p w14:paraId="43946111" w14:textId="4800C750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ESTRATEGIAS DIDÁCTICAS (3)</w:t>
            </w:r>
          </w:p>
        </w:tc>
        <w:tc>
          <w:tcPr>
            <w:tcW w:w="2282" w:type="dxa"/>
            <w:shd w:val="clear" w:color="auto" w:fill="FABF8F"/>
            <w:vAlign w:val="center"/>
          </w:tcPr>
          <w:p w14:paraId="2E5CB347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TEMPORALIZACIÓN (4)</w:t>
            </w:r>
          </w:p>
        </w:tc>
        <w:tc>
          <w:tcPr>
            <w:tcW w:w="2032" w:type="dxa"/>
            <w:shd w:val="clear" w:color="auto" w:fill="FABF8F"/>
            <w:vAlign w:val="center"/>
          </w:tcPr>
          <w:p w14:paraId="35566610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TRABAJOS PRÁCTICOS (5)</w:t>
            </w:r>
          </w:p>
        </w:tc>
        <w:tc>
          <w:tcPr>
            <w:tcW w:w="1650" w:type="dxa"/>
            <w:shd w:val="clear" w:color="auto" w:fill="FABF8F"/>
          </w:tcPr>
          <w:p w14:paraId="4E96414A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FECHAS DE</w:t>
            </w:r>
          </w:p>
          <w:p w14:paraId="755386AD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PARCIALES (6)</w:t>
            </w:r>
          </w:p>
        </w:tc>
        <w:tc>
          <w:tcPr>
            <w:tcW w:w="2220" w:type="dxa"/>
            <w:shd w:val="clear" w:color="auto" w:fill="FABF8F"/>
            <w:vAlign w:val="center"/>
          </w:tcPr>
          <w:p w14:paraId="2062900A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OBSERVACIONES</w:t>
            </w:r>
          </w:p>
          <w:p w14:paraId="003C8669" w14:textId="77777777" w:rsidR="006F3CE2" w:rsidRPr="00F757F4" w:rsidRDefault="006F3CE2" w:rsidP="005738E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AR"/>
              </w:rPr>
            </w:pPr>
            <w:r w:rsidRPr="00F757F4">
              <w:rPr>
                <w:rFonts w:ascii="Arial Narrow" w:hAnsi="Arial Narrow"/>
                <w:b/>
                <w:sz w:val="22"/>
                <w:szCs w:val="22"/>
                <w:lang w:val="es-AR"/>
              </w:rPr>
              <w:t>(7)</w:t>
            </w:r>
          </w:p>
        </w:tc>
      </w:tr>
      <w:tr w:rsidR="006F3CE2" w:rsidRPr="00115C91" w14:paraId="4B2082B3" w14:textId="77777777" w:rsidTr="005738E2">
        <w:tc>
          <w:tcPr>
            <w:tcW w:w="2021" w:type="dxa"/>
          </w:tcPr>
          <w:p w14:paraId="04215D0E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0EFB8275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61C887F6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6514D0D1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6A9BC3B4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74AFD22A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181E862D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660E3BFF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  <w:tr w:rsidR="006F3CE2" w:rsidRPr="00115C91" w14:paraId="6E565BD6" w14:textId="77777777" w:rsidTr="005738E2">
        <w:tc>
          <w:tcPr>
            <w:tcW w:w="2021" w:type="dxa"/>
          </w:tcPr>
          <w:p w14:paraId="3942D76F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544F7EF6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08C681B5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426AA42B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1028CDEE" w14:textId="77777777" w:rsidR="006F3CE2" w:rsidRPr="00E34BEB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0870E1CE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6D93541B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480E7975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  <w:tr w:rsidR="006F3CE2" w:rsidRPr="00115C91" w14:paraId="45970046" w14:textId="77777777" w:rsidTr="005738E2">
        <w:tc>
          <w:tcPr>
            <w:tcW w:w="2021" w:type="dxa"/>
          </w:tcPr>
          <w:p w14:paraId="020E14E3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7143EA8E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558A3C3A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33356A8B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2345186F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2CC72E2C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70430B46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57146C99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  <w:tr w:rsidR="006F3CE2" w:rsidRPr="00115C91" w14:paraId="33779472" w14:textId="77777777" w:rsidTr="005738E2">
        <w:tc>
          <w:tcPr>
            <w:tcW w:w="2021" w:type="dxa"/>
          </w:tcPr>
          <w:p w14:paraId="4CF25D56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08F39944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044B8433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601B385F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0F4E75EC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500E974E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5ACF6A7E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623557D6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  <w:tr w:rsidR="006F3CE2" w:rsidRPr="00115C91" w14:paraId="6D954611" w14:textId="77777777" w:rsidTr="005738E2">
        <w:tc>
          <w:tcPr>
            <w:tcW w:w="2021" w:type="dxa"/>
          </w:tcPr>
          <w:p w14:paraId="0D869BE1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0016BEA4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039C3A07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1B6AC49C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6A05604A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6B4BF9C8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5CBA5402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7335AF5C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  <w:tr w:rsidR="006F3CE2" w:rsidRPr="00115C91" w14:paraId="4AE67397" w14:textId="77777777" w:rsidTr="005738E2">
        <w:tc>
          <w:tcPr>
            <w:tcW w:w="2021" w:type="dxa"/>
          </w:tcPr>
          <w:p w14:paraId="12ADFEE0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  <w:p w14:paraId="3817A53A" w14:textId="77777777" w:rsidR="006F3CE2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901" w:type="dxa"/>
          </w:tcPr>
          <w:p w14:paraId="7E2A7157" w14:textId="77777777" w:rsidR="006F3CE2" w:rsidRPr="00115C91" w:rsidRDefault="006F3CE2" w:rsidP="005738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2" w:type="dxa"/>
          </w:tcPr>
          <w:p w14:paraId="3D4B1D8D" w14:textId="77777777" w:rsidR="006F3CE2" w:rsidRPr="00115C91" w:rsidRDefault="006F3CE2" w:rsidP="005738E2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2282" w:type="dxa"/>
          </w:tcPr>
          <w:p w14:paraId="05B9894F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032" w:type="dxa"/>
          </w:tcPr>
          <w:p w14:paraId="39D5626F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1650" w:type="dxa"/>
          </w:tcPr>
          <w:p w14:paraId="4A2E01C8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  <w:tc>
          <w:tcPr>
            <w:tcW w:w="2220" w:type="dxa"/>
          </w:tcPr>
          <w:p w14:paraId="62073E1B" w14:textId="77777777" w:rsidR="006F3CE2" w:rsidRPr="00115C91" w:rsidRDefault="006F3CE2" w:rsidP="005738E2">
            <w:pPr>
              <w:rPr>
                <w:rFonts w:ascii="Arial Narrow" w:hAnsi="Arial Narrow"/>
                <w:lang w:val="es-AR"/>
              </w:rPr>
            </w:pPr>
          </w:p>
        </w:tc>
      </w:tr>
    </w:tbl>
    <w:p w14:paraId="1C06748C" w14:textId="77777777" w:rsidR="00115C91" w:rsidRDefault="00115C91" w:rsidP="00115C91">
      <w:pPr>
        <w:rPr>
          <w:u w:val="single"/>
        </w:rPr>
      </w:pPr>
    </w:p>
    <w:p w14:paraId="4880FC3B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55261CE3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51748677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78C56B45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4DE9AFF0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0062FC5D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4CC59A01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6F7FA5B6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54732A31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1E0C2B46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0F758183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663618F9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0A648541" w14:textId="77777777" w:rsidR="00FA634A" w:rsidRDefault="00FA634A" w:rsidP="00115C91">
      <w:pPr>
        <w:rPr>
          <w:rFonts w:ascii="Arial Narrow" w:hAnsi="Arial Narrow"/>
          <w:u w:val="single"/>
        </w:rPr>
      </w:pPr>
    </w:p>
    <w:p w14:paraId="3EB1E105" w14:textId="05ED4346" w:rsidR="00115C91" w:rsidRPr="00F757F4" w:rsidRDefault="00E34BEB" w:rsidP="00F757F4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F757F4">
        <w:rPr>
          <w:rFonts w:ascii="Arial Narrow" w:hAnsi="Arial Narrow"/>
          <w:sz w:val="22"/>
          <w:szCs w:val="22"/>
          <w:u w:val="single"/>
        </w:rPr>
        <w:t>LINEAMIENTOS</w:t>
      </w:r>
      <w:r w:rsidR="00115C91" w:rsidRPr="00F757F4">
        <w:rPr>
          <w:rStyle w:val="Refdenotaalpie"/>
          <w:rFonts w:ascii="Arial Narrow" w:hAnsi="Arial Narrow"/>
          <w:sz w:val="22"/>
          <w:szCs w:val="22"/>
          <w:u w:val="single"/>
        </w:rPr>
        <w:footnoteReference w:id="1"/>
      </w:r>
    </w:p>
    <w:p w14:paraId="49126591" w14:textId="77777777" w:rsidR="00115C91" w:rsidRPr="00F757F4" w:rsidRDefault="00115C91" w:rsidP="00F757F4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14:paraId="61CF42F7" w14:textId="77777777" w:rsidR="00E34BEB" w:rsidRPr="00F757F4" w:rsidRDefault="00E34BEB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EJE O UNIDAD</w:t>
      </w:r>
      <w:r w:rsidRPr="00F757F4">
        <w:rPr>
          <w:rFonts w:ascii="Arial Narrow" w:hAnsi="Arial Narrow"/>
        </w:rPr>
        <w:t>: consigne si su programa plantea ejes</w:t>
      </w:r>
      <w:r w:rsidR="00001590" w:rsidRPr="00F757F4">
        <w:rPr>
          <w:rFonts w:ascii="Arial Narrow" w:hAnsi="Arial Narrow"/>
        </w:rPr>
        <w:t>, módul</w:t>
      </w:r>
      <w:r w:rsidRPr="00F757F4">
        <w:rPr>
          <w:rFonts w:ascii="Arial Narrow" w:hAnsi="Arial Narrow"/>
        </w:rPr>
        <w:t>o</w:t>
      </w:r>
      <w:r w:rsidR="00001590" w:rsidRPr="00F757F4">
        <w:rPr>
          <w:rFonts w:ascii="Arial Narrow" w:hAnsi="Arial Narrow"/>
        </w:rPr>
        <w:t>s o</w:t>
      </w:r>
      <w:r w:rsidRPr="00F757F4">
        <w:rPr>
          <w:rFonts w:ascii="Arial Narrow" w:hAnsi="Arial Narrow"/>
        </w:rPr>
        <w:t xml:space="preserve"> unidades. Explicitar los contenidos del programa que se trabajarán en cada uno de los ejes o unidades y </w:t>
      </w:r>
      <w:r w:rsidR="00E91629" w:rsidRPr="00F757F4">
        <w:rPr>
          <w:rFonts w:ascii="Arial Narrow" w:hAnsi="Arial Narrow"/>
        </w:rPr>
        <w:t xml:space="preserve">deben </w:t>
      </w:r>
      <w:r w:rsidRPr="00F757F4">
        <w:rPr>
          <w:rFonts w:ascii="Arial Narrow" w:hAnsi="Arial Narrow"/>
        </w:rPr>
        <w:t>estar articulados con los objetivos y las estrategias</w:t>
      </w:r>
      <w:r w:rsidR="00001590" w:rsidRPr="00F757F4">
        <w:rPr>
          <w:rFonts w:ascii="Arial Narrow" w:hAnsi="Arial Narrow"/>
        </w:rPr>
        <w:t xml:space="preserve"> propuestos.</w:t>
      </w:r>
    </w:p>
    <w:p w14:paraId="6748EF05" w14:textId="7482D001" w:rsidR="005B2A5E" w:rsidRPr="00F757F4" w:rsidRDefault="00ED05D2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OBJETIVOS ESPECÍFICOS</w:t>
      </w:r>
      <w:r w:rsidR="00115C91" w:rsidRPr="00F757F4">
        <w:rPr>
          <w:rFonts w:ascii="Arial Narrow" w:hAnsi="Arial Narrow"/>
        </w:rPr>
        <w:t xml:space="preserve">: </w:t>
      </w:r>
      <w:r w:rsidR="0083292A" w:rsidRPr="00F757F4">
        <w:rPr>
          <w:rFonts w:ascii="Arial Narrow" w:hAnsi="Arial Narrow"/>
        </w:rPr>
        <w:t xml:space="preserve">que expliciten las intenciones que se pretenden construir o lograr por eje, módulo o unidad a corto o mediano plazo. </w:t>
      </w:r>
    </w:p>
    <w:p w14:paraId="7406853B" w14:textId="6C1D36D8" w:rsidR="00115C91" w:rsidRPr="00F757F4" w:rsidRDefault="00115C91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ESTRATEGIAS</w:t>
      </w:r>
      <w:r w:rsidR="006F3CE2" w:rsidRPr="00F757F4">
        <w:rPr>
          <w:rFonts w:ascii="Arial Narrow" w:hAnsi="Arial Narrow"/>
          <w:b/>
        </w:rPr>
        <w:t xml:space="preserve"> DIDÁCTICAS</w:t>
      </w:r>
      <w:r w:rsidRPr="00F757F4">
        <w:rPr>
          <w:rFonts w:ascii="Arial Narrow" w:hAnsi="Arial Narrow"/>
        </w:rPr>
        <w:t>: son procedimientos generales de las acciones a realizar para cada uno de los ejes</w:t>
      </w:r>
      <w:r w:rsidR="00001590" w:rsidRPr="00F757F4">
        <w:rPr>
          <w:rFonts w:ascii="Arial Narrow" w:hAnsi="Arial Narrow"/>
        </w:rPr>
        <w:t>, módulos</w:t>
      </w:r>
      <w:r w:rsidRPr="00F757F4">
        <w:rPr>
          <w:rFonts w:ascii="Arial Narrow" w:hAnsi="Arial Narrow"/>
        </w:rPr>
        <w:t xml:space="preserve"> y /o unidades.</w:t>
      </w:r>
      <w:r w:rsidR="00E91629" w:rsidRPr="00F757F4">
        <w:rPr>
          <w:rFonts w:ascii="Arial Narrow" w:hAnsi="Arial Narrow"/>
        </w:rPr>
        <w:t xml:space="preserve"> Tener en cuenta diferentes tipos de estrategias respetando el formato curricular del espacio. </w:t>
      </w:r>
      <w:r w:rsidR="00001590" w:rsidRPr="00F757F4">
        <w:rPr>
          <w:rFonts w:ascii="Arial Narrow" w:hAnsi="Arial Narrow"/>
        </w:rPr>
        <w:t>Para este</w:t>
      </w:r>
      <w:r w:rsidR="009A2DCA" w:rsidRPr="00F757F4">
        <w:rPr>
          <w:rFonts w:ascii="Arial Narrow" w:hAnsi="Arial Narrow"/>
        </w:rPr>
        <w:t xml:space="preserve"> </w:t>
      </w:r>
      <w:r w:rsidR="00001590" w:rsidRPr="00F757F4">
        <w:rPr>
          <w:rFonts w:ascii="Arial Narrow" w:hAnsi="Arial Narrow"/>
        </w:rPr>
        <w:t>ítem se</w:t>
      </w:r>
      <w:r w:rsidR="00A439B5" w:rsidRPr="00F757F4">
        <w:rPr>
          <w:rFonts w:ascii="Arial Narrow" w:hAnsi="Arial Narrow"/>
        </w:rPr>
        <w:t xml:space="preserve"> sugiere consultar el</w:t>
      </w:r>
      <w:r w:rsidR="00E91629" w:rsidRPr="00F757F4">
        <w:rPr>
          <w:rFonts w:ascii="Arial Narrow" w:hAnsi="Arial Narrow"/>
        </w:rPr>
        <w:t xml:space="preserve"> material bibli</w:t>
      </w:r>
      <w:r w:rsidR="009A2DCA" w:rsidRPr="00F757F4">
        <w:rPr>
          <w:rFonts w:ascii="Arial Narrow" w:hAnsi="Arial Narrow"/>
        </w:rPr>
        <w:t xml:space="preserve">ográfico adjunto. </w:t>
      </w:r>
      <w:r w:rsidR="00E91629" w:rsidRPr="00F757F4">
        <w:rPr>
          <w:rFonts w:ascii="Arial Narrow" w:hAnsi="Arial Narrow"/>
        </w:rPr>
        <w:t xml:space="preserve"> </w:t>
      </w:r>
    </w:p>
    <w:p w14:paraId="39321049" w14:textId="77777777" w:rsidR="005B2A5E" w:rsidRPr="00F757F4" w:rsidRDefault="005B2A5E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TEMPORALIZACIÓN:</w:t>
      </w:r>
      <w:r w:rsidRPr="00F757F4">
        <w:rPr>
          <w:rFonts w:ascii="Arial Narrow" w:hAnsi="Arial Narrow"/>
        </w:rPr>
        <w:t xml:space="preserve"> explicitación de la distribución en el tiempo del desarrollo de las unidades</w:t>
      </w:r>
      <w:r w:rsidR="00001590" w:rsidRPr="00F757F4">
        <w:rPr>
          <w:rFonts w:ascii="Arial Narrow" w:hAnsi="Arial Narrow"/>
        </w:rPr>
        <w:t xml:space="preserve">, módulos </w:t>
      </w:r>
      <w:r w:rsidRPr="00F757F4">
        <w:rPr>
          <w:rFonts w:ascii="Arial Narrow" w:hAnsi="Arial Narrow"/>
        </w:rPr>
        <w:t xml:space="preserve">y/o ejes. </w:t>
      </w:r>
    </w:p>
    <w:p w14:paraId="50A79111" w14:textId="2C83F1A4" w:rsidR="00115C91" w:rsidRPr="00F757F4" w:rsidRDefault="00115C91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TRABAJOS PRÁCTICOS</w:t>
      </w:r>
      <w:r w:rsidRPr="00F757F4">
        <w:rPr>
          <w:rFonts w:ascii="Arial Narrow" w:hAnsi="Arial Narrow"/>
        </w:rPr>
        <w:t xml:space="preserve">: explicitación de los trabajos prácticos que se tendrán </w:t>
      </w:r>
      <w:r w:rsidR="00A439B5" w:rsidRPr="00F757F4">
        <w:rPr>
          <w:rFonts w:ascii="Arial Narrow" w:hAnsi="Arial Narrow"/>
        </w:rPr>
        <w:t>en cuenta para la regularidad (</w:t>
      </w:r>
      <w:r w:rsidRPr="00F757F4">
        <w:rPr>
          <w:rFonts w:ascii="Arial Narrow" w:hAnsi="Arial Narrow"/>
        </w:rPr>
        <w:t>características, fecha y cantidad)</w:t>
      </w:r>
      <w:r w:rsidR="006F3CE2" w:rsidRPr="00F757F4">
        <w:rPr>
          <w:rFonts w:ascii="Arial Narrow" w:hAnsi="Arial Narrow"/>
        </w:rPr>
        <w:t>, s</w:t>
      </w:r>
      <w:r w:rsidRPr="00F757F4">
        <w:rPr>
          <w:rFonts w:ascii="Arial Narrow" w:hAnsi="Arial Narrow"/>
        </w:rPr>
        <w:t xml:space="preserve">obre </w:t>
      </w:r>
      <w:r w:rsidR="00AA318A" w:rsidRPr="00F757F4">
        <w:rPr>
          <w:rFonts w:ascii="Arial Narrow" w:hAnsi="Arial Narrow"/>
        </w:rPr>
        <w:t>todo,</w:t>
      </w:r>
      <w:r w:rsidRPr="00F757F4">
        <w:rPr>
          <w:rFonts w:ascii="Arial Narrow" w:hAnsi="Arial Narrow"/>
        </w:rPr>
        <w:t xml:space="preserve"> aquellos que entren en el porcentaje de la regularidad.</w:t>
      </w:r>
    </w:p>
    <w:p w14:paraId="47751D21" w14:textId="50552EF0" w:rsidR="005B2A5E" w:rsidRPr="00F757F4" w:rsidRDefault="005B2A5E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FECHAS DE PARCIALES</w:t>
      </w:r>
      <w:r w:rsidRPr="00F757F4">
        <w:rPr>
          <w:rFonts w:ascii="Arial Narrow" w:hAnsi="Arial Narrow"/>
        </w:rPr>
        <w:t>: tener en cuenta las fechas establecidas en el calendario académico 20</w:t>
      </w:r>
      <w:r w:rsidR="006F3CE2" w:rsidRPr="00F757F4">
        <w:rPr>
          <w:rFonts w:ascii="Arial Narrow" w:hAnsi="Arial Narrow"/>
        </w:rPr>
        <w:t>22</w:t>
      </w:r>
      <w:r w:rsidRPr="00F757F4">
        <w:rPr>
          <w:rFonts w:ascii="Arial Narrow" w:hAnsi="Arial Narrow"/>
        </w:rPr>
        <w:t xml:space="preserve">.  </w:t>
      </w:r>
      <w:r w:rsidR="00001590" w:rsidRPr="00F757F4">
        <w:rPr>
          <w:rFonts w:ascii="Arial Narrow" w:hAnsi="Arial Narrow"/>
        </w:rPr>
        <w:t>Incorporar</w:t>
      </w:r>
      <w:r w:rsidRPr="00F757F4">
        <w:rPr>
          <w:rFonts w:ascii="Arial Narrow" w:hAnsi="Arial Narrow"/>
        </w:rPr>
        <w:t xml:space="preserve"> diversos formatos evaluativos. </w:t>
      </w:r>
    </w:p>
    <w:p w14:paraId="72EB60AA" w14:textId="77777777" w:rsidR="008F37D6" w:rsidRPr="00F757F4" w:rsidRDefault="005B2A5E" w:rsidP="00F757F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757F4">
        <w:rPr>
          <w:rFonts w:ascii="Arial Narrow" w:hAnsi="Arial Narrow"/>
          <w:b/>
        </w:rPr>
        <w:t>OBSERVACIONES:</w:t>
      </w:r>
      <w:r w:rsidRPr="00F757F4">
        <w:rPr>
          <w:rFonts w:ascii="Arial Narrow" w:hAnsi="Arial Narrow"/>
        </w:rPr>
        <w:t xml:space="preserve"> a</w:t>
      </w:r>
      <w:r w:rsidR="00115C91" w:rsidRPr="00F757F4">
        <w:rPr>
          <w:rFonts w:ascii="Arial Narrow" w:hAnsi="Arial Narrow"/>
        </w:rPr>
        <w:t>spectos que se incorporen y/o aclaraciones, modificaciones que se consideren importantes.</w:t>
      </w:r>
    </w:p>
    <w:p w14:paraId="4AE84641" w14:textId="77777777" w:rsidR="00902BC8" w:rsidRDefault="00902BC8" w:rsidP="00001590">
      <w:pPr>
        <w:jc w:val="both"/>
        <w:rPr>
          <w:rFonts w:ascii="Arial Narrow" w:hAnsi="Arial Narrow"/>
          <w:lang w:val="es-AR"/>
        </w:rPr>
      </w:pPr>
    </w:p>
    <w:p w14:paraId="4BDC060D" w14:textId="77777777" w:rsidR="008C4E27" w:rsidRPr="00115C91" w:rsidRDefault="008C4E27" w:rsidP="00001590">
      <w:pPr>
        <w:jc w:val="both"/>
        <w:rPr>
          <w:rFonts w:ascii="Arial Narrow" w:hAnsi="Arial Narrow"/>
          <w:lang w:val="es-AR"/>
        </w:rPr>
      </w:pPr>
    </w:p>
    <w:sectPr w:rsidR="008C4E27" w:rsidRPr="00115C91" w:rsidSect="00F757F4">
      <w:headerReference w:type="default" r:id="rId7"/>
      <w:footerReference w:type="default" r:id="rId8"/>
      <w:pgSz w:w="16838" w:h="11906" w:orient="landscape"/>
      <w:pgMar w:top="9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AF9B" w14:textId="77777777" w:rsidR="00A76B18" w:rsidRDefault="00A76B18">
      <w:r>
        <w:separator/>
      </w:r>
    </w:p>
  </w:endnote>
  <w:endnote w:type="continuationSeparator" w:id="0">
    <w:p w14:paraId="2D57CAE0" w14:textId="77777777" w:rsidR="00A76B18" w:rsidRDefault="00A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5FF8" w14:textId="77777777" w:rsidR="00B27AF2" w:rsidRPr="00CB4345" w:rsidRDefault="00B27AF2">
    <w:pPr>
      <w:pStyle w:val="Piedepgina"/>
      <w:rPr>
        <w:rFonts w:ascii="Arial Narrow" w:hAnsi="Arial Narrow"/>
        <w:lang w:val="es-ES_tradnl"/>
      </w:rPr>
    </w:pP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</w:r>
    <w:r w:rsidRPr="00CB4345">
      <w:rPr>
        <w:rFonts w:ascii="Arial Narrow" w:hAnsi="Arial Narrow"/>
        <w:lang w:val="es-ES_tradnl"/>
      </w:rPr>
      <w:tab/>
      <w:t xml:space="preserve">Página </w:t>
    </w:r>
    <w:r w:rsidR="00A02281" w:rsidRPr="00CB4345">
      <w:rPr>
        <w:rFonts w:ascii="Arial Narrow" w:hAnsi="Arial Narrow"/>
        <w:lang w:val="es-ES_tradnl"/>
      </w:rPr>
      <w:fldChar w:fldCharType="begin"/>
    </w:r>
    <w:r w:rsidRPr="00CB4345">
      <w:rPr>
        <w:rFonts w:ascii="Arial Narrow" w:hAnsi="Arial Narrow"/>
        <w:lang w:val="es-ES_tradnl"/>
      </w:rPr>
      <w:instrText xml:space="preserve"> PAGE </w:instrText>
    </w:r>
    <w:r w:rsidR="00A02281" w:rsidRPr="00CB4345">
      <w:rPr>
        <w:rFonts w:ascii="Arial Narrow" w:hAnsi="Arial Narrow"/>
        <w:lang w:val="es-ES_tradnl"/>
      </w:rPr>
      <w:fldChar w:fldCharType="separate"/>
    </w:r>
    <w:r w:rsidR="008C4E27">
      <w:rPr>
        <w:rFonts w:ascii="Arial Narrow" w:hAnsi="Arial Narrow"/>
        <w:noProof/>
        <w:lang w:val="es-ES_tradnl"/>
      </w:rPr>
      <w:t>1</w:t>
    </w:r>
    <w:r w:rsidR="00A02281" w:rsidRPr="00CB4345">
      <w:rPr>
        <w:rFonts w:ascii="Arial Narrow" w:hAnsi="Arial Narrow"/>
        <w:lang w:val="es-ES_tradnl"/>
      </w:rPr>
      <w:fldChar w:fldCharType="end"/>
    </w:r>
    <w:r w:rsidRPr="00CB4345">
      <w:rPr>
        <w:rFonts w:ascii="Arial Narrow" w:hAnsi="Arial Narrow"/>
        <w:lang w:val="es-ES_tradnl"/>
      </w:rPr>
      <w:t xml:space="preserve"> de </w:t>
    </w:r>
    <w:r w:rsidR="00A02281" w:rsidRPr="00CB4345">
      <w:rPr>
        <w:rFonts w:ascii="Arial Narrow" w:hAnsi="Arial Narrow"/>
        <w:lang w:val="es-ES_tradnl"/>
      </w:rPr>
      <w:fldChar w:fldCharType="begin"/>
    </w:r>
    <w:r w:rsidRPr="00CB4345">
      <w:rPr>
        <w:rFonts w:ascii="Arial Narrow" w:hAnsi="Arial Narrow"/>
        <w:lang w:val="es-ES_tradnl"/>
      </w:rPr>
      <w:instrText xml:space="preserve"> NUMPAGES </w:instrText>
    </w:r>
    <w:r w:rsidR="00A02281" w:rsidRPr="00CB4345">
      <w:rPr>
        <w:rFonts w:ascii="Arial Narrow" w:hAnsi="Arial Narrow"/>
        <w:lang w:val="es-ES_tradnl"/>
      </w:rPr>
      <w:fldChar w:fldCharType="separate"/>
    </w:r>
    <w:r w:rsidR="008C4E27">
      <w:rPr>
        <w:rFonts w:ascii="Arial Narrow" w:hAnsi="Arial Narrow"/>
        <w:noProof/>
        <w:lang w:val="es-ES_tradnl"/>
      </w:rPr>
      <w:t>2</w:t>
    </w:r>
    <w:r w:rsidR="00A02281" w:rsidRPr="00CB4345">
      <w:rPr>
        <w:rFonts w:ascii="Arial Narrow" w:hAnsi="Arial Narrow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FFCD" w14:textId="77777777" w:rsidR="00A76B18" w:rsidRDefault="00A76B18">
      <w:r>
        <w:separator/>
      </w:r>
    </w:p>
  </w:footnote>
  <w:footnote w:type="continuationSeparator" w:id="0">
    <w:p w14:paraId="79D47559" w14:textId="77777777" w:rsidR="00A76B18" w:rsidRDefault="00A76B18">
      <w:r>
        <w:continuationSeparator/>
      </w:r>
    </w:p>
  </w:footnote>
  <w:footnote w:id="1">
    <w:p w14:paraId="213163C0" w14:textId="4AD7ECD7" w:rsidR="00115C91" w:rsidRDefault="00115C91" w:rsidP="00AA318A">
      <w:pPr>
        <w:pStyle w:val="Textonotapie"/>
        <w:jc w:val="both"/>
      </w:pPr>
      <w:r>
        <w:rPr>
          <w:rStyle w:val="Refdenotaalpie"/>
        </w:rPr>
        <w:footnoteRef/>
      </w:r>
      <w:r>
        <w:t xml:space="preserve"> Cada uno de los ítem</w:t>
      </w:r>
      <w:r w:rsidR="00E93291">
        <w:t>e</w:t>
      </w:r>
      <w:r>
        <w:t xml:space="preserve">s </w:t>
      </w:r>
      <w:r w:rsidR="00001590">
        <w:t>propuestos debe</w:t>
      </w:r>
      <w:r>
        <w:t xml:space="preserve"> ampliarse </w:t>
      </w:r>
      <w:r w:rsidR="00001590">
        <w:t>con la</w:t>
      </w:r>
      <w:r>
        <w:t xml:space="preserve"> lectura de la siguiente bibliografía: </w:t>
      </w:r>
    </w:p>
    <w:p w14:paraId="7ECC8D12" w14:textId="2B375465" w:rsidR="00115C91" w:rsidRDefault="00A76B18" w:rsidP="00AA318A">
      <w:pPr>
        <w:pStyle w:val="Textonotapie"/>
        <w:numPr>
          <w:ilvl w:val="0"/>
          <w:numId w:val="8"/>
        </w:numPr>
        <w:jc w:val="both"/>
      </w:pPr>
      <w:hyperlink r:id="rId1" w:history="1">
        <w:r w:rsidR="00115C91" w:rsidRPr="00507A9E">
          <w:rPr>
            <w:rStyle w:val="Hipervnculo"/>
          </w:rPr>
          <w:t xml:space="preserve">Feldman, Daniel (2010) Didáctica </w:t>
        </w:r>
        <w:r w:rsidR="00001590" w:rsidRPr="00507A9E">
          <w:rPr>
            <w:rStyle w:val="Hipervnculo"/>
          </w:rPr>
          <w:t>General,</w:t>
        </w:r>
        <w:r w:rsidR="00115C91" w:rsidRPr="00507A9E">
          <w:rPr>
            <w:rStyle w:val="Hipervnculo"/>
          </w:rPr>
          <w:t xml:space="preserve"> 1era ed., Bs. As.: Ministerio de Educación de la Nación</w:t>
        </w:r>
      </w:hyperlink>
      <w:r w:rsidR="00115C91">
        <w:t xml:space="preserve"> </w:t>
      </w:r>
    </w:p>
    <w:p w14:paraId="084CE0F5" w14:textId="3004FFD9" w:rsidR="00115C91" w:rsidRDefault="00A76B18" w:rsidP="00AA318A">
      <w:pPr>
        <w:pStyle w:val="Textonotapie"/>
        <w:numPr>
          <w:ilvl w:val="0"/>
          <w:numId w:val="8"/>
        </w:numPr>
        <w:jc w:val="both"/>
      </w:pPr>
      <w:hyperlink r:id="rId2" w:history="1">
        <w:r w:rsidR="00115C91" w:rsidRPr="00E93291">
          <w:rPr>
            <w:rStyle w:val="Hipervnculo"/>
          </w:rPr>
          <w:t xml:space="preserve">Davini, María </w:t>
        </w:r>
        <w:r w:rsidR="00001590" w:rsidRPr="00E93291">
          <w:rPr>
            <w:rStyle w:val="Hipervnculo"/>
          </w:rPr>
          <w:t>Cristina (2.008)</w:t>
        </w:r>
        <w:r w:rsidR="00115C91" w:rsidRPr="00E93291">
          <w:rPr>
            <w:rStyle w:val="Hipervnculo"/>
          </w:rPr>
          <w:t xml:space="preserve"> Capítulo 8 “Programación de la Enseñanza” </w:t>
        </w:r>
        <w:r w:rsidR="00001590" w:rsidRPr="00E93291">
          <w:rPr>
            <w:rStyle w:val="Hipervnculo"/>
          </w:rPr>
          <w:t>en Métodos</w:t>
        </w:r>
        <w:r w:rsidR="00115C91" w:rsidRPr="00E93291">
          <w:rPr>
            <w:rStyle w:val="Hipervnculo"/>
          </w:rPr>
          <w:t xml:space="preserve"> de </w:t>
        </w:r>
        <w:r w:rsidR="00001590" w:rsidRPr="00E93291">
          <w:rPr>
            <w:rStyle w:val="Hipervnculo"/>
          </w:rPr>
          <w:t>enseñanza, Bs.</w:t>
        </w:r>
        <w:r w:rsidR="00115C91" w:rsidRPr="00E93291">
          <w:rPr>
            <w:rStyle w:val="Hipervnculo"/>
          </w:rPr>
          <w:t xml:space="preserve">  As.: Santillana</w:t>
        </w:r>
      </w:hyperlink>
      <w:r w:rsidR="00115C9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6B9D" w14:textId="3F670177" w:rsidR="001C5954" w:rsidRDefault="00F757F4" w:rsidP="00F757F4">
    <w:pPr>
      <w:pBdr>
        <w:bottom w:val="single" w:sz="6" w:space="1" w:color="auto"/>
      </w:pBdr>
      <w:rPr>
        <w:rFonts w:ascii="Arial Narrow" w:hAnsi="Arial Narrow"/>
        <w:sz w:val="22"/>
        <w:szCs w:val="22"/>
      </w:rPr>
    </w:pPr>
    <w:r w:rsidRPr="00F757F4">
      <w:rPr>
        <w:rFonts w:ascii="Arial Narrow" w:hAnsi="Arial Narrow"/>
        <w:noProof/>
        <w:sz w:val="22"/>
        <w:szCs w:val="22"/>
        <w:lang w:val="es-AR" w:eastAsia="es-AR"/>
      </w:rPr>
      <w:drawing>
        <wp:anchor distT="0" distB="0" distL="114300" distR="114300" simplePos="0" relativeHeight="251648512" behindDoc="1" locked="0" layoutInCell="1" allowOverlap="1" wp14:anchorId="302B61BE" wp14:editId="0B517B69">
          <wp:simplePos x="0" y="0"/>
          <wp:positionH relativeFrom="column">
            <wp:posOffset>8564245</wp:posOffset>
          </wp:positionH>
          <wp:positionV relativeFrom="paragraph">
            <wp:posOffset>-183515</wp:posOffset>
          </wp:positionV>
          <wp:extent cx="863600" cy="685800"/>
          <wp:effectExtent l="19050" t="0" r="0" b="0"/>
          <wp:wrapTight wrapText="bothSides">
            <wp:wrapPolygon edited="0">
              <wp:start x="-476" y="0"/>
              <wp:lineTo x="-476" y="21000"/>
              <wp:lineTo x="21441" y="21000"/>
              <wp:lineTo x="21441" y="0"/>
              <wp:lineTo x="-476" y="0"/>
            </wp:wrapPolygon>
          </wp:wrapTight>
          <wp:docPr id="2" name="0 Imagen" descr="Log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7F4">
      <w:rPr>
        <w:rFonts w:ascii="Arial Narrow" w:hAnsi="Arial Narrow"/>
        <w:sz w:val="22"/>
        <w:szCs w:val="22"/>
      </w:rPr>
      <w:t xml:space="preserve">INSTITUTO DE ENSEÑANZA SUPERIOR </w:t>
    </w:r>
    <w:proofErr w:type="spellStart"/>
    <w:r w:rsidRPr="00F757F4">
      <w:rPr>
        <w:rFonts w:ascii="Arial Narrow" w:hAnsi="Arial Narrow"/>
        <w:sz w:val="22"/>
        <w:szCs w:val="22"/>
      </w:rPr>
      <w:t>N°</w:t>
    </w:r>
    <w:proofErr w:type="spellEnd"/>
    <w:r w:rsidRPr="00F757F4">
      <w:rPr>
        <w:rFonts w:ascii="Arial Narrow" w:hAnsi="Arial Narrow"/>
        <w:sz w:val="22"/>
        <w:szCs w:val="22"/>
      </w:rPr>
      <w:t xml:space="preserve"> 6017 “PROF. AMADEO R. SIROLLI”</w:t>
    </w:r>
    <w:r w:rsidRPr="00F757F4">
      <w:rPr>
        <w:rFonts w:ascii="Arial Narrow" w:hAnsi="Arial Narrow"/>
        <w:sz w:val="22"/>
        <w:szCs w:val="22"/>
      </w:rPr>
      <w:br/>
      <w:t>GENERAL GÜEMES-SALT</w:t>
    </w:r>
    <w:r>
      <w:rPr>
        <w:rFonts w:ascii="Arial Narrow" w:hAnsi="Arial Narrow"/>
        <w:sz w:val="22"/>
        <w:szCs w:val="22"/>
      </w:rPr>
      <w:t>A</w:t>
    </w:r>
  </w:p>
  <w:p w14:paraId="6DAFF703" w14:textId="12A4248E" w:rsidR="00F757F4" w:rsidRDefault="00F757F4" w:rsidP="00F757F4">
    <w:pPr>
      <w:pBdr>
        <w:bottom w:val="single" w:sz="6" w:space="1" w:color="auto"/>
      </w:pBdr>
      <w:rPr>
        <w:rFonts w:ascii="Arial Narrow" w:hAnsi="Arial Narrow"/>
        <w:sz w:val="22"/>
        <w:szCs w:val="22"/>
      </w:rPr>
    </w:pPr>
  </w:p>
  <w:p w14:paraId="3E1B15CE" w14:textId="77777777" w:rsidR="00F757F4" w:rsidRPr="00F757F4" w:rsidRDefault="00F757F4" w:rsidP="00F757F4">
    <w:pPr>
      <w:pBdr>
        <w:bottom w:val="single" w:sz="6" w:space="1" w:color="auto"/>
      </w:pBdr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18A"/>
    <w:multiLevelType w:val="hybridMultilevel"/>
    <w:tmpl w:val="2856C058"/>
    <w:lvl w:ilvl="0" w:tplc="6660DC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A0356"/>
    <w:multiLevelType w:val="hybridMultilevel"/>
    <w:tmpl w:val="597C4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1BD"/>
    <w:multiLevelType w:val="hybridMultilevel"/>
    <w:tmpl w:val="24BE097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F86"/>
    <w:multiLevelType w:val="hybridMultilevel"/>
    <w:tmpl w:val="AA70F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F4E6C"/>
    <w:multiLevelType w:val="hybridMultilevel"/>
    <w:tmpl w:val="26EC7EBE"/>
    <w:lvl w:ilvl="0" w:tplc="FD9E3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190"/>
    <w:multiLevelType w:val="hybridMultilevel"/>
    <w:tmpl w:val="D6005762"/>
    <w:lvl w:ilvl="0" w:tplc="9DEE2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B349E"/>
    <w:multiLevelType w:val="hybridMultilevel"/>
    <w:tmpl w:val="F73A00E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670D"/>
    <w:multiLevelType w:val="hybridMultilevel"/>
    <w:tmpl w:val="34A61D5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170893">
    <w:abstractNumId w:val="3"/>
  </w:num>
  <w:num w:numId="2" w16cid:durableId="44063833">
    <w:abstractNumId w:val="1"/>
  </w:num>
  <w:num w:numId="3" w16cid:durableId="781149811">
    <w:abstractNumId w:val="2"/>
  </w:num>
  <w:num w:numId="4" w16cid:durableId="1156382872">
    <w:abstractNumId w:val="6"/>
  </w:num>
  <w:num w:numId="5" w16cid:durableId="2102144986">
    <w:abstractNumId w:val="7"/>
  </w:num>
  <w:num w:numId="6" w16cid:durableId="1293946773">
    <w:abstractNumId w:val="0"/>
  </w:num>
  <w:num w:numId="7" w16cid:durableId="2047951837">
    <w:abstractNumId w:val="4"/>
  </w:num>
  <w:num w:numId="8" w16cid:durableId="39062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616"/>
    <w:rsid w:val="00001590"/>
    <w:rsid w:val="000113FF"/>
    <w:rsid w:val="000A223E"/>
    <w:rsid w:val="000D6D0D"/>
    <w:rsid w:val="00115C91"/>
    <w:rsid w:val="00121D5A"/>
    <w:rsid w:val="00146741"/>
    <w:rsid w:val="00160B1B"/>
    <w:rsid w:val="001B3C9C"/>
    <w:rsid w:val="001C5954"/>
    <w:rsid w:val="002210B5"/>
    <w:rsid w:val="00230670"/>
    <w:rsid w:val="002A33EE"/>
    <w:rsid w:val="002D384F"/>
    <w:rsid w:val="00315D82"/>
    <w:rsid w:val="00377C47"/>
    <w:rsid w:val="003F52A5"/>
    <w:rsid w:val="004224FA"/>
    <w:rsid w:val="00466EEF"/>
    <w:rsid w:val="00496396"/>
    <w:rsid w:val="00507A9E"/>
    <w:rsid w:val="0052246F"/>
    <w:rsid w:val="00522B09"/>
    <w:rsid w:val="0052737A"/>
    <w:rsid w:val="00540E35"/>
    <w:rsid w:val="00545A6D"/>
    <w:rsid w:val="005A2EFA"/>
    <w:rsid w:val="005A6C7C"/>
    <w:rsid w:val="005B2A5E"/>
    <w:rsid w:val="00635902"/>
    <w:rsid w:val="006359C9"/>
    <w:rsid w:val="0068543A"/>
    <w:rsid w:val="006B2E38"/>
    <w:rsid w:val="006C1C06"/>
    <w:rsid w:val="006D3EB9"/>
    <w:rsid w:val="006E4354"/>
    <w:rsid w:val="006E44CE"/>
    <w:rsid w:val="006E5A01"/>
    <w:rsid w:val="006F3CE2"/>
    <w:rsid w:val="0071765A"/>
    <w:rsid w:val="007A1526"/>
    <w:rsid w:val="007D32AE"/>
    <w:rsid w:val="007E1D01"/>
    <w:rsid w:val="007E29CA"/>
    <w:rsid w:val="00822837"/>
    <w:rsid w:val="00823507"/>
    <w:rsid w:val="008277CC"/>
    <w:rsid w:val="00831B2B"/>
    <w:rsid w:val="0083292A"/>
    <w:rsid w:val="0083512D"/>
    <w:rsid w:val="00851A31"/>
    <w:rsid w:val="008553ED"/>
    <w:rsid w:val="00886623"/>
    <w:rsid w:val="008A07CD"/>
    <w:rsid w:val="008C4E27"/>
    <w:rsid w:val="008D0186"/>
    <w:rsid w:val="008D5292"/>
    <w:rsid w:val="008E47F1"/>
    <w:rsid w:val="008F37D6"/>
    <w:rsid w:val="008F3A5C"/>
    <w:rsid w:val="00902BC8"/>
    <w:rsid w:val="00905200"/>
    <w:rsid w:val="009256F6"/>
    <w:rsid w:val="00951C6C"/>
    <w:rsid w:val="009A2DCA"/>
    <w:rsid w:val="009E6795"/>
    <w:rsid w:val="00A02281"/>
    <w:rsid w:val="00A11667"/>
    <w:rsid w:val="00A14340"/>
    <w:rsid w:val="00A17F33"/>
    <w:rsid w:val="00A439B5"/>
    <w:rsid w:val="00A67B56"/>
    <w:rsid w:val="00A76B18"/>
    <w:rsid w:val="00A92417"/>
    <w:rsid w:val="00AA318A"/>
    <w:rsid w:val="00AB1950"/>
    <w:rsid w:val="00B27AF2"/>
    <w:rsid w:val="00B446ED"/>
    <w:rsid w:val="00B749E4"/>
    <w:rsid w:val="00BA055E"/>
    <w:rsid w:val="00BF3C7B"/>
    <w:rsid w:val="00C67B2D"/>
    <w:rsid w:val="00C708A6"/>
    <w:rsid w:val="00CB4345"/>
    <w:rsid w:val="00CC1BB9"/>
    <w:rsid w:val="00CF3B3B"/>
    <w:rsid w:val="00D064EE"/>
    <w:rsid w:val="00D35862"/>
    <w:rsid w:val="00DB7890"/>
    <w:rsid w:val="00E0174C"/>
    <w:rsid w:val="00E0431A"/>
    <w:rsid w:val="00E131E6"/>
    <w:rsid w:val="00E34BEB"/>
    <w:rsid w:val="00E72F29"/>
    <w:rsid w:val="00E91629"/>
    <w:rsid w:val="00E93291"/>
    <w:rsid w:val="00EA16AD"/>
    <w:rsid w:val="00EB7356"/>
    <w:rsid w:val="00ED05D2"/>
    <w:rsid w:val="00EE7037"/>
    <w:rsid w:val="00F2627A"/>
    <w:rsid w:val="00F37612"/>
    <w:rsid w:val="00F63427"/>
    <w:rsid w:val="00F745A1"/>
    <w:rsid w:val="00F757F4"/>
    <w:rsid w:val="00F80631"/>
    <w:rsid w:val="00FA5A88"/>
    <w:rsid w:val="00FA634A"/>
    <w:rsid w:val="00FA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D9300"/>
  <w15:docId w15:val="{A0141013-1F6D-4E02-8714-DF5A1CE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A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02B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27A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A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067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067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30670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02BC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902B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02BC8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115C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C91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C9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15C91"/>
    <w:rPr>
      <w:vertAlign w:val="superscript"/>
    </w:rPr>
  </w:style>
  <w:style w:type="character" w:styleId="Hipervnculo">
    <w:name w:val="Hyperlink"/>
    <w:basedOn w:val="Fuentedeprrafopredeter"/>
    <w:unhideWhenUsed/>
    <w:rsid w:val="00507A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udocu.com/es-ar/document/universidad-de-flores/psicologia-del-aprendizaje/davini-metodos-de-ensenanza-cap8-programacion/6884426" TargetMode="External"/><Relationship Id="rId1" Type="http://schemas.openxmlformats.org/officeDocument/2006/relationships/hyperlink" Target="http://www.bnm.me.gov.ar/giga1/documentos/EL00248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SUPERIOR</vt:lpstr>
    </vt:vector>
  </TitlesOfParts>
  <Company>Windows XP Colossus Edition 2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SUPERIOR</dc:title>
  <dc:creator>Sirroli</dc:creator>
  <cp:lastModifiedBy>Gerardo García</cp:lastModifiedBy>
  <cp:revision>4</cp:revision>
  <cp:lastPrinted>2019-03-29T00:18:00Z</cp:lastPrinted>
  <dcterms:created xsi:type="dcterms:W3CDTF">2022-03-25T23:51:00Z</dcterms:created>
  <dcterms:modified xsi:type="dcterms:W3CDTF">2022-04-22T00:36:00Z</dcterms:modified>
</cp:coreProperties>
</file>